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17" w:rsidRPr="00022A17" w:rsidRDefault="00022A17" w:rsidP="00022A17">
      <w:pPr>
        <w:shd w:val="clear" w:color="auto" w:fill="FFFFFF"/>
        <w:spacing w:before="360" w:after="240" w:line="240" w:lineRule="auto"/>
        <w:outlineLvl w:val="1"/>
        <w:rPr>
          <w:rFonts w:ascii="Arial" w:eastAsia="Times New Roman" w:hAnsi="Arial" w:cs="Arial"/>
          <w:b/>
          <w:bCs/>
          <w:color w:val="333333"/>
          <w:sz w:val="16"/>
          <w:szCs w:val="16"/>
          <w:lang w:eastAsia="ru-RU"/>
        </w:rPr>
      </w:pPr>
      <w:r w:rsidRPr="00022A17">
        <w:rPr>
          <w:rFonts w:ascii="Arial" w:eastAsia="Times New Roman" w:hAnsi="Arial" w:cs="Arial"/>
          <w:b/>
          <w:bCs/>
          <w:color w:val="333333"/>
          <w:sz w:val="16"/>
          <w:szCs w:val="16"/>
          <w:lang w:eastAsia="ru-RU"/>
        </w:rPr>
        <w:t>Конвенция против пыток и других жестоких, бесчеловечных или унижающих достоинство видов обращения и наказания</w:t>
      </w:r>
    </w:p>
    <w:p w:rsidR="00022A17" w:rsidRPr="00022A17" w:rsidRDefault="00022A17" w:rsidP="00022A17">
      <w:pPr>
        <w:pBdr>
          <w:bottom w:val="dotted" w:sz="4" w:space="5" w:color="003399"/>
        </w:pBdr>
        <w:shd w:val="clear" w:color="auto" w:fill="FFFFFF"/>
        <w:spacing w:after="311" w:line="240" w:lineRule="auto"/>
        <w:jc w:val="both"/>
        <w:rPr>
          <w:rFonts w:ascii="Arial" w:eastAsia="Times New Roman" w:hAnsi="Arial" w:cs="Arial"/>
          <w:i/>
          <w:iCs/>
          <w:color w:val="333333"/>
          <w:sz w:val="13"/>
          <w:szCs w:val="13"/>
          <w:lang w:eastAsia="ru-RU"/>
        </w:rPr>
      </w:pPr>
      <w:proofErr w:type="gramStart"/>
      <w:r w:rsidRPr="00022A17">
        <w:rPr>
          <w:rFonts w:ascii="Arial" w:eastAsia="Times New Roman" w:hAnsi="Arial" w:cs="Arial"/>
          <w:i/>
          <w:iCs/>
          <w:color w:val="333333"/>
          <w:sz w:val="13"/>
          <w:szCs w:val="13"/>
          <w:lang w:eastAsia="ru-RU"/>
        </w:rPr>
        <w:t>Принята</w:t>
      </w:r>
      <w:proofErr w:type="gramEnd"/>
      <w:r w:rsidRPr="00022A17">
        <w:rPr>
          <w:rFonts w:ascii="Arial" w:eastAsia="Times New Roman" w:hAnsi="Arial" w:cs="Arial"/>
          <w:i/>
          <w:iCs/>
          <w:color w:val="333333"/>
          <w:sz w:val="13"/>
          <w:lang w:eastAsia="ru-RU"/>
        </w:rPr>
        <w:t> </w:t>
      </w:r>
      <w:hyperlink r:id="rId4" w:history="1">
        <w:r w:rsidRPr="00022A17">
          <w:rPr>
            <w:rFonts w:ascii="Arial" w:eastAsia="Times New Roman" w:hAnsi="Arial" w:cs="Arial"/>
            <w:i/>
            <w:iCs/>
            <w:color w:val="333333"/>
            <w:sz w:val="13"/>
            <w:u w:val="single"/>
            <w:lang w:eastAsia="ru-RU"/>
          </w:rPr>
          <w:t>резолюцией 39/46</w:t>
        </w:r>
      </w:hyperlink>
      <w:r w:rsidRPr="00022A17">
        <w:rPr>
          <w:rFonts w:ascii="Arial" w:eastAsia="Times New Roman" w:hAnsi="Arial" w:cs="Arial"/>
          <w:i/>
          <w:iCs/>
          <w:color w:val="333333"/>
          <w:sz w:val="13"/>
          <w:lang w:eastAsia="ru-RU"/>
        </w:rPr>
        <w:t> </w:t>
      </w:r>
      <w:r w:rsidRPr="00022A17">
        <w:rPr>
          <w:rFonts w:ascii="Arial" w:eastAsia="Times New Roman" w:hAnsi="Arial" w:cs="Arial"/>
          <w:i/>
          <w:iCs/>
          <w:color w:val="333333"/>
          <w:sz w:val="13"/>
          <w:szCs w:val="13"/>
          <w:lang w:eastAsia="ru-RU"/>
        </w:rPr>
        <w:t>Генеральной Ассамблеи от 10 декабря 1984 года</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Государства-участники настоящей Конвенции,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принимая во внимание, что в соответствии с принципами, провозглашенными в</w:t>
      </w:r>
      <w:r w:rsidRPr="00022A17">
        <w:rPr>
          <w:rFonts w:ascii="Arial" w:eastAsia="Times New Roman" w:hAnsi="Arial" w:cs="Arial"/>
          <w:color w:val="333333"/>
          <w:sz w:val="13"/>
          <w:lang w:eastAsia="ru-RU"/>
        </w:rPr>
        <w:t> </w:t>
      </w:r>
      <w:hyperlink r:id="rId5" w:history="1">
        <w:r w:rsidRPr="00022A17">
          <w:rPr>
            <w:rFonts w:ascii="Arial" w:eastAsia="Times New Roman" w:hAnsi="Arial" w:cs="Arial"/>
            <w:color w:val="333333"/>
            <w:sz w:val="13"/>
            <w:u w:val="single"/>
            <w:lang w:eastAsia="ru-RU"/>
          </w:rPr>
          <w:t>Уставе Организации Объединенных Наций</w:t>
        </w:r>
      </w:hyperlink>
      <w:r w:rsidRPr="00022A17">
        <w:rPr>
          <w:rFonts w:ascii="Arial" w:eastAsia="Times New Roman" w:hAnsi="Arial" w:cs="Arial"/>
          <w:color w:val="333333"/>
          <w:sz w:val="13"/>
          <w:szCs w:val="13"/>
          <w:lang w:eastAsia="ru-RU"/>
        </w:rPr>
        <w:t>, признание равных и неотъемлемых прав всех членов человеческой семьи является основой свободы, справедливости и всеобщего мира,</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признавая, что эти права вытекают из достоинства, присущего человеческой личности,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принимая во внимание обязательство госуда</w:t>
      </w:r>
      <w:proofErr w:type="gramStart"/>
      <w:r w:rsidRPr="00022A17">
        <w:rPr>
          <w:rFonts w:ascii="Arial" w:eastAsia="Times New Roman" w:hAnsi="Arial" w:cs="Arial"/>
          <w:color w:val="333333"/>
          <w:sz w:val="13"/>
          <w:szCs w:val="13"/>
          <w:lang w:eastAsia="ru-RU"/>
        </w:rPr>
        <w:t>рств в с</w:t>
      </w:r>
      <w:proofErr w:type="gramEnd"/>
      <w:r w:rsidRPr="00022A17">
        <w:rPr>
          <w:rFonts w:ascii="Arial" w:eastAsia="Times New Roman" w:hAnsi="Arial" w:cs="Arial"/>
          <w:color w:val="333333"/>
          <w:sz w:val="13"/>
          <w:szCs w:val="13"/>
          <w:lang w:eastAsia="ru-RU"/>
        </w:rPr>
        <w:t>оответствии с Уставом, в частности со статьей 55, содействовать всеобщему уважению и соблюдению прав человека и основных свобод,</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учитывая статью 5</w:t>
      </w:r>
      <w:r w:rsidRPr="00022A17">
        <w:rPr>
          <w:rFonts w:ascii="Arial" w:eastAsia="Times New Roman" w:hAnsi="Arial" w:cs="Arial"/>
          <w:color w:val="333333"/>
          <w:sz w:val="13"/>
          <w:lang w:eastAsia="ru-RU"/>
        </w:rPr>
        <w:t> </w:t>
      </w:r>
      <w:hyperlink r:id="rId6" w:history="1">
        <w:r w:rsidRPr="00022A17">
          <w:rPr>
            <w:rFonts w:ascii="Arial" w:eastAsia="Times New Roman" w:hAnsi="Arial" w:cs="Arial"/>
            <w:color w:val="333333"/>
            <w:sz w:val="13"/>
            <w:u w:val="single"/>
            <w:lang w:eastAsia="ru-RU"/>
          </w:rPr>
          <w:t>Всеобщей декларации прав человека</w:t>
        </w:r>
      </w:hyperlink>
      <w:r w:rsidRPr="00022A17">
        <w:rPr>
          <w:rFonts w:ascii="Arial" w:eastAsia="Times New Roman" w:hAnsi="Arial" w:cs="Arial"/>
          <w:color w:val="333333"/>
          <w:sz w:val="13"/>
          <w:lang w:eastAsia="ru-RU"/>
        </w:rPr>
        <w:t> </w:t>
      </w:r>
      <w:r w:rsidRPr="00022A17">
        <w:rPr>
          <w:rFonts w:ascii="Arial" w:eastAsia="Times New Roman" w:hAnsi="Arial" w:cs="Arial"/>
          <w:color w:val="333333"/>
          <w:sz w:val="13"/>
          <w:szCs w:val="13"/>
          <w:lang w:eastAsia="ru-RU"/>
        </w:rPr>
        <w:t>и статью 7</w:t>
      </w:r>
      <w:r w:rsidRPr="00022A17">
        <w:rPr>
          <w:rFonts w:ascii="Arial" w:eastAsia="Times New Roman" w:hAnsi="Arial" w:cs="Arial"/>
          <w:color w:val="333333"/>
          <w:sz w:val="13"/>
          <w:lang w:eastAsia="ru-RU"/>
        </w:rPr>
        <w:t> </w:t>
      </w:r>
      <w:hyperlink r:id="rId7" w:history="1">
        <w:r w:rsidRPr="00022A17">
          <w:rPr>
            <w:rFonts w:ascii="Arial" w:eastAsia="Times New Roman" w:hAnsi="Arial" w:cs="Arial"/>
            <w:color w:val="333333"/>
            <w:sz w:val="13"/>
            <w:u w:val="single"/>
            <w:lang w:eastAsia="ru-RU"/>
          </w:rPr>
          <w:t>Международного пакта о гражданских и политических правах</w:t>
        </w:r>
      </w:hyperlink>
      <w:r w:rsidRPr="00022A17">
        <w:rPr>
          <w:rFonts w:ascii="Arial" w:eastAsia="Times New Roman" w:hAnsi="Arial" w:cs="Arial"/>
          <w:color w:val="333333"/>
          <w:sz w:val="13"/>
          <w:szCs w:val="13"/>
          <w:lang w:eastAsia="ru-RU"/>
        </w:rPr>
        <w:t>, обе из которых предусматривают, что никто не должен подвергаться пыткам или жестоким, бесчеловечным или унижающим его достоинство обращению и наказанию,</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учитывая также</w:t>
      </w:r>
      <w:hyperlink r:id="rId8" w:history="1">
        <w:r w:rsidRPr="00022A17">
          <w:rPr>
            <w:rFonts w:ascii="Arial" w:eastAsia="Times New Roman" w:hAnsi="Arial" w:cs="Arial"/>
            <w:color w:val="333333"/>
            <w:sz w:val="13"/>
            <w:u w:val="single"/>
            <w:lang w:eastAsia="ru-RU"/>
          </w:rPr>
          <w:t> Декларацию о защите всех лиц от пыток и других жестоких, бесчеловечных или унижающих достоинство видов обращения и наказания</w:t>
        </w:r>
      </w:hyperlink>
      <w:r w:rsidRPr="00022A17">
        <w:rPr>
          <w:rFonts w:ascii="Arial" w:eastAsia="Times New Roman" w:hAnsi="Arial" w:cs="Arial"/>
          <w:color w:val="333333"/>
          <w:sz w:val="13"/>
          <w:szCs w:val="13"/>
          <w:lang w:eastAsia="ru-RU"/>
        </w:rPr>
        <w:t>, принятую Генеральной Ассамблеей 9 декабря 1975 года,</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желая повысить эффективность борьбы против пыток и других жестоких, бесчеловечных или унижающих достоинство видов обращения и наказания во всем мире, согласились о нижеследующем:</w:t>
      </w:r>
    </w:p>
    <w:p w:rsidR="00022A17" w:rsidRPr="00022A17" w:rsidRDefault="00022A17" w:rsidP="00022A17">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022A17">
        <w:rPr>
          <w:rFonts w:ascii="Arial" w:eastAsia="Times New Roman" w:hAnsi="Arial" w:cs="Arial"/>
          <w:color w:val="000000"/>
          <w:sz w:val="16"/>
          <w:szCs w:val="16"/>
          <w:lang w:eastAsia="ru-RU"/>
        </w:rPr>
        <w:t>Часть I</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1. </w:t>
      </w:r>
      <w:proofErr w:type="gramStart"/>
      <w:r w:rsidRPr="00022A17">
        <w:rPr>
          <w:rFonts w:ascii="Arial" w:eastAsia="Times New Roman" w:hAnsi="Arial" w:cs="Arial"/>
          <w:color w:val="333333"/>
          <w:sz w:val="13"/>
          <w:szCs w:val="13"/>
          <w:lang w:eastAsia="ru-RU"/>
        </w:rPr>
        <w:t>Для целей настоящей Конвенции определение «пытка»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w:t>
      </w:r>
      <w:proofErr w:type="gramEnd"/>
      <w:r w:rsidRPr="00022A17">
        <w:rPr>
          <w:rFonts w:ascii="Arial" w:eastAsia="Times New Roman" w:hAnsi="Arial" w:cs="Arial"/>
          <w:color w:val="333333"/>
          <w:sz w:val="13"/>
          <w:szCs w:val="13"/>
          <w:lang w:eastAsia="ru-RU"/>
        </w:rPr>
        <w:t xml:space="preserve"> </w:t>
      </w:r>
      <w:proofErr w:type="gramStart"/>
      <w:r w:rsidRPr="00022A17">
        <w:rPr>
          <w:rFonts w:ascii="Arial" w:eastAsia="Times New Roman" w:hAnsi="Arial" w:cs="Arial"/>
          <w:color w:val="333333"/>
          <w:sz w:val="13"/>
          <w:szCs w:val="13"/>
          <w:lang w:eastAsia="ru-RU"/>
        </w:rPr>
        <w:t>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w:t>
      </w:r>
      <w:proofErr w:type="gramEnd"/>
      <w:r w:rsidRPr="00022A17">
        <w:rPr>
          <w:rFonts w:ascii="Arial" w:eastAsia="Times New Roman" w:hAnsi="Arial" w:cs="Arial"/>
          <w:color w:val="333333"/>
          <w:sz w:val="13"/>
          <w:szCs w:val="13"/>
          <w:lang w:eastAsia="ru-RU"/>
        </w:rPr>
        <w:t xml:space="preserve"> В это определение не включаются боль или страдания, которые возникают лишь в результате законных санкций, неотделимы от этих санкций или вызываются ими случайно.</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Эта статья не наносит ущерба какому-либо международному договору или какому-либо национальному законодательству, которое содержит или может содержать положения о более широком применении.</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Каждое Государство-участник предпринимает эффективные законодательные, административные, судебные и другие меры для предупреждения актов пыток на любой территории под его юрисдикцией.</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пыток.</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Приказ вышестоящего начальника или государственной власти не может служить оправданием пыток.</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3</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Ни одно Государство-участник не должно высылать, возвращать («</w:t>
      </w:r>
      <w:proofErr w:type="spellStart"/>
      <w:r w:rsidRPr="00022A17">
        <w:rPr>
          <w:rFonts w:ascii="Arial" w:eastAsia="Times New Roman" w:hAnsi="Arial" w:cs="Arial"/>
          <w:color w:val="333333"/>
          <w:sz w:val="13"/>
          <w:szCs w:val="13"/>
          <w:lang w:eastAsia="ru-RU"/>
        </w:rPr>
        <w:t>refouler</w:t>
      </w:r>
      <w:proofErr w:type="spellEnd"/>
      <w:r w:rsidRPr="00022A17">
        <w:rPr>
          <w:rFonts w:ascii="Arial" w:eastAsia="Times New Roman" w:hAnsi="Arial" w:cs="Arial"/>
          <w:color w:val="333333"/>
          <w:sz w:val="13"/>
          <w:szCs w:val="13"/>
          <w:lang w:eastAsia="ru-RU"/>
        </w:rPr>
        <w:t>») или выдавать какое-либо лицо другому государству, если существуют серьезные основания полагать, что ему может угрожать там применение пыток.</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Для определения наличия таких оснований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4</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Каждое Государство-участник обеспечивает, чтобы все акты пыток рассматривались в соответствии с его уголовным законодательством. То же относится к попытке подвергнуть пытке и к действиям любого лица, представляющего собой соучастие или участие в пытке.</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Каждое Государство-участник устанавливает соответствующие наказания за такие преступления с учетом их тяжкого характера.</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5</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4 в следующих случаях:</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i/>
          <w:iCs/>
          <w:color w:val="333333"/>
          <w:sz w:val="13"/>
          <w:lang w:eastAsia="ru-RU"/>
        </w:rPr>
        <w:t>а</w:t>
      </w:r>
      <w:r w:rsidRPr="00022A17">
        <w:rPr>
          <w:rFonts w:ascii="Arial" w:eastAsia="Times New Roman" w:hAnsi="Arial" w:cs="Arial"/>
          <w:color w:val="333333"/>
          <w:sz w:val="13"/>
          <w:szCs w:val="13"/>
          <w:lang w:eastAsia="ru-RU"/>
        </w:rPr>
        <w:t>) когда преступления совершены на любой территории, находящейся под его юрисдикцией, или на борту морского или воздушного судна, зарегистрированного в данном Государстве;</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b</w:t>
      </w:r>
      <w:proofErr w:type="spellEnd"/>
      <w:r w:rsidRPr="00022A17">
        <w:rPr>
          <w:rFonts w:ascii="Arial" w:eastAsia="Times New Roman" w:hAnsi="Arial" w:cs="Arial"/>
          <w:color w:val="333333"/>
          <w:sz w:val="13"/>
          <w:szCs w:val="13"/>
          <w:lang w:eastAsia="ru-RU"/>
        </w:rPr>
        <w:t>) когда предполагаемый преступник является гражданином данного Государства;</w:t>
      </w:r>
    </w:p>
    <w:p w:rsidR="00022A17" w:rsidRPr="00022A17" w:rsidRDefault="00022A17" w:rsidP="00022A17">
      <w:pPr>
        <w:shd w:val="clear" w:color="auto" w:fill="FFFFFF"/>
        <w:spacing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c</w:t>
      </w:r>
      <w:proofErr w:type="spellEnd"/>
      <w:r w:rsidRPr="00022A17">
        <w:rPr>
          <w:rFonts w:ascii="Arial" w:eastAsia="Times New Roman" w:hAnsi="Arial" w:cs="Arial"/>
          <w:color w:val="333333"/>
          <w:sz w:val="13"/>
          <w:szCs w:val="13"/>
          <w:lang w:eastAsia="ru-RU"/>
        </w:rPr>
        <w:t>) когда жертва является гражданином данного Государства и если данное Государство считает это целесообразным.</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Каждое Государство-участник аналогичным образом принимает такие меры, которые могут оказаться необходимыми, чтобы установить свою юрисдикцию в отношении таких преступлений в случаях, когда предполагаемый преступник находится на любой территории под его юрисдикцией, и оно не выдает его в соответствии со статьей 8 любому из государств, упомянутых в пункте 1 настоящей статьи.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Настоящая Конвенция не исключает осуществления любой уголовной юрисдикции в соответствии с внутренним законодательством.</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lastRenderedPageBreak/>
        <w:t>Статья 6</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Убедившись после рассмотрения имеющейся в его распоряжении информации, что обстоятельства того требуют, любое Государство-участник, на территории которого находится лицо, обвиняемое в совершении любого из преступлений, указанных в статье 4, заключает его под стражу или принимает другие юридические меры, обеспечивающие его присутствие. Заключение под стражу и другие такие юридические меры осуществляются в соответствии с законодательством данного Государства, но могут продолжаться только в течение времени, необходимого для того, чтобы предпринять уголовно-процессуальные действия или действия по выдаче.</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Такое Государство немедленно производит предварительное расследование фактов.</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Любому лицу, находящемуся под стражей на основании пункта 1 настоящей статьи, оказывается содействие в немедленном установлении контакта с ближайшим соответствующим представителем Государства, гражданином которого оно является, или, если оно является лицом без гражданства, с представителем того Государства, где оно обычно проживает.</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4. Когда Государство в соответствии с настоящей статьей заключает какое-либо лицо под стражу, оно немедленно уведомляет Государства, упомянутые в пункте 1 статьи 5, о факте нахождения такого лица под стражей и об обстоятельствах, послуживших основанием для его задержания. Государство, проводящее предварительное расследование, предусмотренное в пункте 2 настоящей статьи, незамедлительно сообщает о полученных им данных вышеупомянутым государствам и указывает, намерено ли оно осуществить свою юрисдикцию.</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7</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Государство-участник, на территории которого, находящейся под его юрисдикцией, обнаружено лицо, подозреваемое в совершении любого из преступлений, указанных в статье 4, в случаях, предусмотренных в статье 5, если оно не выдает преступника, передает данное дело своим компетентным властям для судебного преследования.</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Эти власти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 В случаях, перечисленных в пункте 2 статьи 5, требования, предъявляемые к доказательствам, необходимым для судебного преследования и осуждения, ни в коем случае не являются менее строгими, чем те, которые применяются в случаях, указанных в пункте 1 статьи 5.</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Любому лицу, в отношении которого осуществляется разбирательство в связи с любым из преступлений, указанных в статье 4, гарантируется справедливое обращение на всех стадиях разбирательства.</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8</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Преступления, указанные в статье 4, считаются подлежащими включению в качестве преступлений, влекущих выдачу, в любой договор о выдаче, существующий между государствами-участниками.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отношении таких преступлений в качестве правового основания для выдачи. Выдача осуществляется в соответствии с другими условиями, предусмотренными законодательством Государства, к которому обращена просьба о выдаче.</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3. Государства-участники, не обусловливающие выдачу наличием договора, рассматривают в отношениях между собой такие преступления в качестве преступлений, влекущих выдачу, в соответствии с условиями, предусмотренными законодательством Государства, к </w:t>
      </w:r>
      <w:proofErr w:type="spellStart"/>
      <w:r w:rsidRPr="00022A17">
        <w:rPr>
          <w:rFonts w:ascii="Arial" w:eastAsia="Times New Roman" w:hAnsi="Arial" w:cs="Arial"/>
          <w:color w:val="333333"/>
          <w:sz w:val="13"/>
          <w:szCs w:val="13"/>
          <w:lang w:eastAsia="ru-RU"/>
        </w:rPr>
        <w:t>котороиу</w:t>
      </w:r>
      <w:proofErr w:type="spellEnd"/>
      <w:r w:rsidRPr="00022A17">
        <w:rPr>
          <w:rFonts w:ascii="Arial" w:eastAsia="Times New Roman" w:hAnsi="Arial" w:cs="Arial"/>
          <w:color w:val="333333"/>
          <w:sz w:val="13"/>
          <w:szCs w:val="13"/>
          <w:lang w:eastAsia="ru-RU"/>
        </w:rPr>
        <w:t xml:space="preserve"> обращена просьба о выдаче.</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4. Такие преступления для целей выдачи между государствами-участниками рассматриваются, как если бы они были совершены не только </w:t>
      </w:r>
      <w:proofErr w:type="gramStart"/>
      <w:r w:rsidRPr="00022A17">
        <w:rPr>
          <w:rFonts w:ascii="Arial" w:eastAsia="Times New Roman" w:hAnsi="Arial" w:cs="Arial"/>
          <w:color w:val="333333"/>
          <w:sz w:val="13"/>
          <w:szCs w:val="13"/>
          <w:lang w:eastAsia="ru-RU"/>
        </w:rPr>
        <w:t>в месте</w:t>
      </w:r>
      <w:proofErr w:type="gramEnd"/>
      <w:r w:rsidRPr="00022A17">
        <w:rPr>
          <w:rFonts w:ascii="Arial" w:eastAsia="Times New Roman" w:hAnsi="Arial" w:cs="Arial"/>
          <w:color w:val="333333"/>
          <w:sz w:val="13"/>
          <w:szCs w:val="13"/>
          <w:lang w:eastAsia="ru-RU"/>
        </w:rPr>
        <w:t xml:space="preserve"> их совершения, но также и на территории государств, которые обязаны установить свою юрисдикцию в соответствии с пунктом 1 статьи 5.</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9</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Государства-участники оказывают друг другу наиболее полную помощь в связи с уголовно-процессуальными действиями, предпринятыми в отношении любого из преступлений, перечисленных в статье 4, включая предоставление всех имеющихся в их распоряжении доказательств, необходимых для судебного разбирательства.</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Государства-участники выполняют свои обязательства согласно пункту 1 настоящей статьи в соответствии с любыми договорами о взаимной правовой помощи, которые могут быть заключены между ними.</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10</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1. </w:t>
      </w:r>
      <w:proofErr w:type="gramStart"/>
      <w:r w:rsidRPr="00022A17">
        <w:rPr>
          <w:rFonts w:ascii="Arial" w:eastAsia="Times New Roman" w:hAnsi="Arial" w:cs="Arial"/>
          <w:color w:val="333333"/>
          <w:sz w:val="13"/>
          <w:szCs w:val="13"/>
          <w:lang w:eastAsia="ru-RU"/>
        </w:rPr>
        <w:t>Каждое Государство-участник обеспечивает, чтобы учебные материалы и информации относительно запрещения пыток в полной мере включались в программы подготовки персонала правоприменительных органов, гражданского или военного, медицинского персонала, государственных должностных лиц и других лиц, которые могут иметь отношение к содержанию под стражей и допросам лиц, подвергнутых любой форме ареста, задержания или тюремного заключения, или обращению с ними.</w:t>
      </w:r>
      <w:proofErr w:type="gramEnd"/>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Каждое Государство-участник включает это запрещение в правила или инструкции, касающиеся обязанностей и функций любых таких лиц.</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11</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Каждое Государство-участник систематически рассматривает правила, инструкции, методы и практику, касающиеся допроса, а также условия содержания под стражей и обращения с лицами, подвергнутыми любой форма ареста, задержания или тюремного заключения на любой территории, находящейся под его юрисдикцией, с </w:t>
      </w:r>
      <w:proofErr w:type="gramStart"/>
      <w:r w:rsidRPr="00022A17">
        <w:rPr>
          <w:rFonts w:ascii="Arial" w:eastAsia="Times New Roman" w:hAnsi="Arial" w:cs="Arial"/>
          <w:color w:val="333333"/>
          <w:sz w:val="13"/>
          <w:szCs w:val="13"/>
          <w:lang w:eastAsia="ru-RU"/>
        </w:rPr>
        <w:t>тем</w:t>
      </w:r>
      <w:proofErr w:type="gramEnd"/>
      <w:r w:rsidRPr="00022A17">
        <w:rPr>
          <w:rFonts w:ascii="Arial" w:eastAsia="Times New Roman" w:hAnsi="Arial" w:cs="Arial"/>
          <w:color w:val="333333"/>
          <w:sz w:val="13"/>
          <w:szCs w:val="13"/>
          <w:lang w:eastAsia="ru-RU"/>
        </w:rPr>
        <w:t xml:space="preserve"> чтобы не допускать каких-либо случаев пыток.</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12</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Каждое Государство-участник обеспечивает, чтобы его компетентные органы проводили быстрое и беспристрастное расследование, когда имеются достаточные основания полагать, что пытка была применена на любой территории, находящейся под его юрисдикцией.</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13</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Каждое Государство-участник обеспечивает любому лицу, которое утверждает, что оно было подвергнуто пыткам на любой территории, находящейся под юрисдикцией этого Государства, право на предъявление жалобы компетентным властям этого Государства и на быстрое и беспристрастное рассмотрение ими такой жалобы. Предпринимаются меры для обеспечения </w:t>
      </w:r>
      <w:proofErr w:type="spellStart"/>
      <w:r w:rsidRPr="00022A17">
        <w:rPr>
          <w:rFonts w:ascii="Arial" w:eastAsia="Times New Roman" w:hAnsi="Arial" w:cs="Arial"/>
          <w:color w:val="333333"/>
          <w:sz w:val="13"/>
          <w:szCs w:val="13"/>
          <w:lang w:eastAsia="ru-RU"/>
        </w:rPr>
        <w:t>эащиты</w:t>
      </w:r>
      <w:proofErr w:type="spellEnd"/>
      <w:r w:rsidRPr="00022A17">
        <w:rPr>
          <w:rFonts w:ascii="Arial" w:eastAsia="Times New Roman" w:hAnsi="Arial" w:cs="Arial"/>
          <w:color w:val="333333"/>
          <w:sz w:val="13"/>
          <w:szCs w:val="13"/>
          <w:lang w:eastAsia="ru-RU"/>
        </w:rPr>
        <w:t xml:space="preserve"> истца и свидетелей от любых форм плохого обращения или запугивания в связи с его жалобой или любыми свидетельскими показаниями.</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14</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Каждое Государство-участник обеспечивает в своей правовой системе, чтобы жертва пыток получала возмещение и имела подкрепляемое правовой санкцией право на справедливую и адекватную компенсацию, включая средства для возможно более полной реабилитации. В случае смерти жертвы в результате пытки право на компенсацию предоставляется его иждивенцам.</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lastRenderedPageBreak/>
        <w:t>2. Ничто в настоящей статье не затрагивает любого права жертвы или других лиц на компенсацию, которое может существовать согласно национальному законодательству.</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15</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Каждое Государство-участник обеспечивает, чтобы любое заявление, которое, как установлено, было сделано под пыткой, не использовалось в качестве доказательства в ходе любого судебного разбирательства, за исключением случаев, когда оно используется против лица, обвиняемого в совершении пыток, как доказательство того, что это заявление было сделано.</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16</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1. </w:t>
      </w:r>
      <w:proofErr w:type="gramStart"/>
      <w:r w:rsidRPr="00022A17">
        <w:rPr>
          <w:rFonts w:ascii="Arial" w:eastAsia="Times New Roman" w:hAnsi="Arial" w:cs="Arial"/>
          <w:color w:val="333333"/>
          <w:sz w:val="13"/>
          <w:szCs w:val="13"/>
          <w:lang w:eastAsia="ru-RU"/>
        </w:rPr>
        <w:t>Каждое Государство-участник обязуется предотвращать на любой территории, находящейся под его юрисдикцией, другие акты жестокого, бесчеловечного или унижающего достоинство обращения и наказания, которые не подпадают под определение пытки, содержащееся в статье 1, когда такие акты совершаются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w:t>
      </w:r>
      <w:proofErr w:type="gramEnd"/>
      <w:r w:rsidRPr="00022A17">
        <w:rPr>
          <w:rFonts w:ascii="Arial" w:eastAsia="Times New Roman" w:hAnsi="Arial" w:cs="Arial"/>
          <w:color w:val="333333"/>
          <w:sz w:val="13"/>
          <w:szCs w:val="13"/>
          <w:lang w:eastAsia="ru-RU"/>
        </w:rPr>
        <w:t xml:space="preserve"> В частности, обязательства, содержащиеся в статьях 10, 11, 12 и 13, применяются с заменой упоминаний о пытке </w:t>
      </w:r>
      <w:proofErr w:type="gramStart"/>
      <w:r w:rsidRPr="00022A17">
        <w:rPr>
          <w:rFonts w:ascii="Arial" w:eastAsia="Times New Roman" w:hAnsi="Arial" w:cs="Arial"/>
          <w:color w:val="333333"/>
          <w:sz w:val="13"/>
          <w:szCs w:val="13"/>
          <w:lang w:eastAsia="ru-RU"/>
        </w:rPr>
        <w:t>упоминаниями</w:t>
      </w:r>
      <w:proofErr w:type="gramEnd"/>
      <w:r w:rsidRPr="00022A17">
        <w:rPr>
          <w:rFonts w:ascii="Arial" w:eastAsia="Times New Roman" w:hAnsi="Arial" w:cs="Arial"/>
          <w:color w:val="333333"/>
          <w:sz w:val="13"/>
          <w:szCs w:val="13"/>
          <w:lang w:eastAsia="ru-RU"/>
        </w:rPr>
        <w:t xml:space="preserve"> о других формах жестокого, бесчеловечного или унижающего достоинство обращения и наказания.</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Положения настоящей Конвенции не наносят ущерба положениям любых других международных договоров или национального законодательства, которые запрещают жестокое, бесчеловечное или унижающее достоинство обращение и наказание или касаются выдачи или высылки.</w:t>
      </w:r>
    </w:p>
    <w:p w:rsidR="00022A17" w:rsidRPr="00022A17" w:rsidRDefault="00022A17" w:rsidP="00022A17">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022A17">
        <w:rPr>
          <w:rFonts w:ascii="Arial" w:eastAsia="Times New Roman" w:hAnsi="Arial" w:cs="Arial"/>
          <w:color w:val="000000"/>
          <w:sz w:val="16"/>
          <w:szCs w:val="16"/>
          <w:lang w:eastAsia="ru-RU"/>
        </w:rPr>
        <w:t>Часть II</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17</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Создается Комитет против пыток (именуемый далее Комитетом), который осуществляет функции, предусмотренные ниже. Комитет состоит из десяти экспертов, обладающих высокими моральными качествами и признанной компетентностью в области прав человека и выступающих в личном качестве. Эксперты избираются Государствами-участниками, при этом внимание уделяется справедливому географическому распределению и целесообразности участия нескольких лиц, имеющих юридический опыт.</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одну кандидатуру из числа своих граждан. Государства-участники учитывают целесообразность выдвижения лиц, которые являются также членами Комитета по правам человека, учрежденного в соответствии с Международным пактом о гражданских и политических правах, и которые изъявляют желание работать в Комитете против пыток.</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Выбора членов Комитета проводятся на совещаниях государств-участников, созываемых Генеральным секретарем Организации Объединенных Наций раз в два года. На этих совещаниях, кворум которых составляет две трети государств-участников, избранными в Комитет членами являются кандидаты, получившие наибольшее число голосов и абсолютное число голосов присутствующих и участвующих в голосовании представителей государств-участников Конвенции.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4. Первоначальные выборы проводятся не позднее чем через шесть месяцев </w:t>
      </w:r>
      <w:proofErr w:type="gramStart"/>
      <w:r w:rsidRPr="00022A17">
        <w:rPr>
          <w:rFonts w:ascii="Arial" w:eastAsia="Times New Roman" w:hAnsi="Arial" w:cs="Arial"/>
          <w:color w:val="333333"/>
          <w:sz w:val="13"/>
          <w:szCs w:val="13"/>
          <w:lang w:eastAsia="ru-RU"/>
        </w:rPr>
        <w:t>с даты вступления</w:t>
      </w:r>
      <w:proofErr w:type="gramEnd"/>
      <w:r w:rsidRPr="00022A17">
        <w:rPr>
          <w:rFonts w:ascii="Arial" w:eastAsia="Times New Roman" w:hAnsi="Arial" w:cs="Arial"/>
          <w:color w:val="333333"/>
          <w:sz w:val="13"/>
          <w:szCs w:val="13"/>
          <w:lang w:eastAsia="ru-RU"/>
        </w:rPr>
        <w:t xml:space="preserve"> в силу настоящей Конвенции. По крайней </w:t>
      </w:r>
      <w:proofErr w:type="gramStart"/>
      <w:r w:rsidRPr="00022A17">
        <w:rPr>
          <w:rFonts w:ascii="Arial" w:eastAsia="Times New Roman" w:hAnsi="Arial" w:cs="Arial"/>
          <w:color w:val="333333"/>
          <w:sz w:val="13"/>
          <w:szCs w:val="13"/>
          <w:lang w:eastAsia="ru-RU"/>
        </w:rPr>
        <w:t>мере</w:t>
      </w:r>
      <w:proofErr w:type="gramEnd"/>
      <w:r w:rsidRPr="00022A17">
        <w:rPr>
          <w:rFonts w:ascii="Arial" w:eastAsia="Times New Roman" w:hAnsi="Arial" w:cs="Arial"/>
          <w:color w:val="333333"/>
          <w:sz w:val="13"/>
          <w:szCs w:val="13"/>
          <w:lang w:eastAsia="ru-RU"/>
        </w:rPr>
        <w:t xml:space="preserve"> за четыре месяца до даты очередных выборов Генеральный секретарь Организации Объединенных Наций направляет Государствам-участникам письмо с предложением представить их кандидатуры в трехмесячный срок. Генеральный секретарь готовит список, в который в алфавитном порядке вносятся все выдвинутые таким образом лица с указанием государств-участников, которые выдвинули их, и представляет этот список Государствам-участникам.</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5. Члены Комитета избираются сроком на четыре года. Они имеют право на переизбрание при повторном выдвижении. Однако срок полномочий пяти членов, избранных на первых выборах, истекает в конце двухлетнего периода; сразу же после первых выборов имена этих пяти членов определяются по жребию председателем совещания, о котором говорится в пункте 3 настоящей статьи.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6. В случае смерти или ухода в отставку члена Комитета или невозможности выполнения им по каким-либо иным причинам функций в Комитете предложившее его кандидатуру Государство-участник назначает другого эксперта из числа своих граждан на оставшийся срок с одобрения большинства государств-участников. Кандидатура считается одобренной, если половина или более государств-участников не ответили отрицательно в течение шести недель после получения информации от Генерального секретаря Организации Объединенных Наций и предлагаемом назначении.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7. Государства-участники берут на себя покрытие расходов членов Комитета в период выполнения ими обязанностей в Комитете.</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18</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Комитет избирает своих должностных лиц сроком на два года. Они могут быть переизбраны.</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Комитет устанавливает свои собственные правила процедуры, однако в этих правилах, в частности, должно быть предусмотрено следующее:</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i/>
          <w:iCs/>
          <w:color w:val="333333"/>
          <w:sz w:val="13"/>
          <w:lang w:eastAsia="ru-RU"/>
        </w:rPr>
        <w:t>а</w:t>
      </w:r>
      <w:r w:rsidRPr="00022A17">
        <w:rPr>
          <w:rFonts w:ascii="Arial" w:eastAsia="Times New Roman" w:hAnsi="Arial" w:cs="Arial"/>
          <w:color w:val="333333"/>
          <w:sz w:val="13"/>
          <w:szCs w:val="13"/>
          <w:lang w:eastAsia="ru-RU"/>
        </w:rPr>
        <w:t>) шесть членов образуют кворум;</w:t>
      </w:r>
    </w:p>
    <w:p w:rsidR="00022A17" w:rsidRPr="00022A17" w:rsidRDefault="00022A17" w:rsidP="00022A17">
      <w:pPr>
        <w:shd w:val="clear" w:color="auto" w:fill="FFFFFF"/>
        <w:spacing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b</w:t>
      </w:r>
      <w:proofErr w:type="spellEnd"/>
      <w:r w:rsidRPr="00022A17">
        <w:rPr>
          <w:rFonts w:ascii="Arial" w:eastAsia="Times New Roman" w:hAnsi="Arial" w:cs="Arial"/>
          <w:color w:val="333333"/>
          <w:sz w:val="13"/>
          <w:szCs w:val="13"/>
          <w:lang w:eastAsia="ru-RU"/>
        </w:rPr>
        <w:t>) решения Комитета принимаются большинством голосов присутствующих членов.</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Генеральный секретарь Организации Объединенных Наций обеспечивает необходимый персонал и условия для эффективного осуществления функций Комитета в соответствии с настоящей Конвенцией.</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4. Генеральный секретарь Организации Объединенных Наций созывает первое совещание Комитета. После своего первого совещания Комитет собирается через такие промежутки времени, которые предусматриваются его правилами процедуры.</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5. Государства-участники берут на себя покрытие расходов, возникающих в связи с проведением совещаний государств-участников и Комитета, включая возмещение Организации Объединенных Наций любых расходов, таких, как оплата персонала и условий, обеспечиваемых Организацией Объединенных Наций в соответствии с пунктом 3 настоящей статьи.</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19</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Государства-участники представляют Комитету через Генерального секретаря Организации Объединенных Наций доклады о принятых ими мерах по осуществлению их обязательств согласно настоящей Конвенции в течение одного года после вступления настоящей Конвенции в силу для соответствующего Государства-участника. В дальнейшем Государства-участники представляют раз в четыре года дополнительные доклады о любых новых принятых мерах, а также другие доклады, которые может запросить Комитет.</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Генеральный секретарь Организации Объединенных Наций направляет эти доклады всем Государствам-участникам.</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Каждый доклад рассматривается Комитетом, который может сделать такие замечания общего порядка по докладу, которые он сочтет целесообразными, и направляет их соответствующему государству-участнику. Данное Государство-участник может в ответ представить Комитету любые замечания, которые оно считает уместными.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lastRenderedPageBreak/>
        <w:t>4. Комитет по своему усмотрению может решить включить любые замечания, сделанные им в соответствии с пунктом 3 настоящей статьи, вместе с замечаниями по ним, полученными от соответствующего Государства-участника, в свой годовой доклад, подготавливаемый в соответствии со статьей 24. По просьбе соответствующего Государства-участника Комитет может также включить экземпляр доклада, представленного в соответствии с пунктом 1 настоящей статьи.</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20</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Если Комитет получает достоверную информацию, которая, по его мнению, содержит вполне обоснованные данные о систематическом применении пыток на территории какого-либо Государства-участника, то он предлагает этому государству-участнику сотрудничать в рассмотрении этой информации и с этой целью представить свои замечания в отношении данной информации.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2. </w:t>
      </w:r>
      <w:proofErr w:type="gramStart"/>
      <w:r w:rsidRPr="00022A17">
        <w:rPr>
          <w:rFonts w:ascii="Arial" w:eastAsia="Times New Roman" w:hAnsi="Arial" w:cs="Arial"/>
          <w:color w:val="333333"/>
          <w:sz w:val="13"/>
          <w:szCs w:val="13"/>
          <w:lang w:eastAsia="ru-RU"/>
        </w:rPr>
        <w:t>С учетом любых замечаний, которые могут быть представлены соответствующим Государством-участником, а также любой другой относящейся к делу информации, имеющейся в его распоряжении, Комитет может, если он считает это целесообразным, назначить одного или нескольких своих членов для проведения конфиденциального расследования и срочного представления Комитету соответствующего доклада.</w:t>
      </w:r>
      <w:proofErr w:type="gramEnd"/>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Если в соответствии с пунктом 2 настоящей статьи проводится расследование, Комитет стремится наладить сотрудничество с соответствующим Государством-участником. С согласия этого Государства-участника такое расследование может включать посещение его территории.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4. После рассмотрения результатов проведенного этим членом или членами расследования, представленных в соответствии с пунктом 2 настоящей статьи, Комитет направляет соответствующему государству-участнику эти результаты вместе с любыми замечаниями или предложениями, которые представляются целесообразными в данной ситуации.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5. Вся работа Комитета, упомянутая в пунктах 1-4 настоящей статьи, носит конфиденциальный характер, и на всех этапах этой работы следует стремиться к сотрудничеству с Государством-участником. После завершения такой работы в отношении расследования, проведенного в соответствии с пунктом 2, Комитет может после консультаций с соответствующим Государством-участником принять решение о включении краткого отчета о результатах этой работы в свой ежегодный доклад, подготавливаемый в соответствии со статьей 24.</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21</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В соответствии с настоящей статьей любое Государство-участник настоящей Конвенции может в любое время заявить, что оно признает компетенцию Комитета получать и рассматривать сообщения, касающиеся заявлений одного Государства-участника о том, что другое Государство-участник не выполняет своих обязательств по настоящей Конвенции. Такие сообщения могут приниматься и рассматриваться в соответствии с процедурами, изложенными в настоящей статье, только в том случае, если они представлены Государством-участником, сделавшим заявление о признании в отношении себя компетенции Комитета. Комитет не рассматривает сообщений по настоящей статье, если они касаются Государства-участника, не сделавшего такого заявления. Сообщения, полученные согласно настоящей статье, рассматриваются в соответствии со следующей процедурой:</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i/>
          <w:iCs/>
          <w:color w:val="333333"/>
          <w:sz w:val="13"/>
          <w:lang w:eastAsia="ru-RU"/>
        </w:rPr>
        <w:t>а</w:t>
      </w:r>
      <w:r w:rsidRPr="00022A17">
        <w:rPr>
          <w:rFonts w:ascii="Arial" w:eastAsia="Times New Roman" w:hAnsi="Arial" w:cs="Arial"/>
          <w:color w:val="333333"/>
          <w:sz w:val="13"/>
          <w:szCs w:val="13"/>
          <w:lang w:eastAsia="ru-RU"/>
        </w:rPr>
        <w:t xml:space="preserve">) если какое-либо Государство-участник считает, что другое Государство-участник не выполняет положений настоящей Конвенции, то оно может письменным сообщение довести этот вопрос до сведения указанного Государства-участника. </w:t>
      </w:r>
      <w:proofErr w:type="gramStart"/>
      <w:r w:rsidRPr="00022A17">
        <w:rPr>
          <w:rFonts w:ascii="Arial" w:eastAsia="Times New Roman" w:hAnsi="Arial" w:cs="Arial"/>
          <w:color w:val="333333"/>
          <w:sz w:val="13"/>
          <w:szCs w:val="13"/>
          <w:lang w:eastAsia="ru-RU"/>
        </w:rPr>
        <w:t>В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 где должно содержаться, насколько это возможно и целесообразно, указание на внутренние процедуры и меры, которые были приняты, будут приняты или могут быть приняты по данному вопросу;</w:t>
      </w:r>
      <w:proofErr w:type="gramEnd"/>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b</w:t>
      </w:r>
      <w:proofErr w:type="spellEnd"/>
      <w:r w:rsidRPr="00022A17">
        <w:rPr>
          <w:rFonts w:ascii="Arial" w:eastAsia="Times New Roman" w:hAnsi="Arial" w:cs="Arial"/>
          <w:color w:val="333333"/>
          <w:sz w:val="13"/>
          <w:szCs w:val="13"/>
          <w:lang w:eastAsia="ru-RU"/>
        </w:rPr>
        <w:t>) если вопрос не решен к удовлетворению обоих соответствующих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i/>
          <w:iCs/>
          <w:color w:val="333333"/>
          <w:sz w:val="13"/>
          <w:lang w:eastAsia="ru-RU"/>
        </w:rPr>
        <w:t>с</w:t>
      </w:r>
      <w:r w:rsidRPr="00022A17">
        <w:rPr>
          <w:rFonts w:ascii="Arial" w:eastAsia="Times New Roman" w:hAnsi="Arial" w:cs="Arial"/>
          <w:color w:val="333333"/>
          <w:sz w:val="13"/>
          <w:szCs w:val="13"/>
          <w:lang w:eastAsia="ru-RU"/>
        </w:rPr>
        <w:t>) Комитет рассматривает вопрос, переданный ему согласно настоящей статье, только после того, как он удостоверится, что все доступные внутренние меры были применены и исчерпаны в данном случае в соответствии с общепризнанными принципами международного права. Это правило не действует в тех случаях, когда применение этих мер неоправданно затягивается или вряд ли окажет эффективную помощь лицу, являющемуся жертвой нарушения настоящей Конвенции.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d</w:t>
      </w:r>
      <w:proofErr w:type="spellEnd"/>
      <w:r w:rsidRPr="00022A17">
        <w:rPr>
          <w:rFonts w:ascii="Arial" w:eastAsia="Times New Roman" w:hAnsi="Arial" w:cs="Arial"/>
          <w:color w:val="333333"/>
          <w:sz w:val="13"/>
          <w:szCs w:val="13"/>
          <w:lang w:eastAsia="ru-RU"/>
        </w:rPr>
        <w:t>) при рассмотрении сообщений по настоящей статье Комитет проводит закрытые заседания;</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i/>
          <w:iCs/>
          <w:color w:val="333333"/>
          <w:sz w:val="13"/>
          <w:lang w:eastAsia="ru-RU"/>
        </w:rPr>
        <w:t>е</w:t>
      </w:r>
      <w:r w:rsidRPr="00022A17">
        <w:rPr>
          <w:rFonts w:ascii="Arial" w:eastAsia="Times New Roman" w:hAnsi="Arial" w:cs="Arial"/>
          <w:color w:val="333333"/>
          <w:sz w:val="13"/>
          <w:szCs w:val="13"/>
          <w:lang w:eastAsia="ru-RU"/>
        </w:rPr>
        <w:t>) с соблюдением положений подпункта «</w:t>
      </w:r>
      <w:r w:rsidRPr="00022A17">
        <w:rPr>
          <w:rFonts w:ascii="Arial" w:eastAsia="Times New Roman" w:hAnsi="Arial" w:cs="Arial"/>
          <w:i/>
          <w:iCs/>
          <w:color w:val="333333"/>
          <w:sz w:val="13"/>
          <w:lang w:eastAsia="ru-RU"/>
        </w:rPr>
        <w:t>с</w:t>
      </w:r>
      <w:r w:rsidRPr="00022A17">
        <w:rPr>
          <w:rFonts w:ascii="Arial" w:eastAsia="Times New Roman" w:hAnsi="Arial" w:cs="Arial"/>
          <w:color w:val="333333"/>
          <w:sz w:val="13"/>
          <w:szCs w:val="13"/>
          <w:lang w:eastAsia="ru-RU"/>
        </w:rPr>
        <w:t>» Комитет оказывает добрые услуги соответствующим Государствам-участникам в целях дружественного разрешения вопроса на основе уважения обязательств, предусмотренных в настоящей Конвенции. С этой целью Комитет может при необходимости учредить специальную согласительную комиссию;</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f</w:t>
      </w:r>
      <w:proofErr w:type="spellEnd"/>
      <w:r w:rsidRPr="00022A17">
        <w:rPr>
          <w:rFonts w:ascii="Arial" w:eastAsia="Times New Roman" w:hAnsi="Arial" w:cs="Arial"/>
          <w:color w:val="333333"/>
          <w:sz w:val="13"/>
          <w:szCs w:val="13"/>
          <w:lang w:eastAsia="ru-RU"/>
        </w:rPr>
        <w:t>) по любому переданному ему в соответствии с настоящей статьей вопросу Комитет может призвать соответствующие Государства-участники, упомянутые в подпункте «</w:t>
      </w:r>
      <w:proofErr w:type="spellStart"/>
      <w:r w:rsidRPr="00022A17">
        <w:rPr>
          <w:rFonts w:ascii="Arial" w:eastAsia="Times New Roman" w:hAnsi="Arial" w:cs="Arial"/>
          <w:i/>
          <w:iCs/>
          <w:color w:val="333333"/>
          <w:sz w:val="13"/>
          <w:lang w:eastAsia="ru-RU"/>
        </w:rPr>
        <w:t>b</w:t>
      </w:r>
      <w:proofErr w:type="spellEnd"/>
      <w:r w:rsidRPr="00022A17">
        <w:rPr>
          <w:rFonts w:ascii="Arial" w:eastAsia="Times New Roman" w:hAnsi="Arial" w:cs="Arial"/>
          <w:color w:val="333333"/>
          <w:sz w:val="13"/>
          <w:szCs w:val="13"/>
          <w:lang w:eastAsia="ru-RU"/>
        </w:rPr>
        <w:t>», представить любую относящуюся к делу информацию;</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g</w:t>
      </w:r>
      <w:proofErr w:type="spellEnd"/>
      <w:r w:rsidRPr="00022A17">
        <w:rPr>
          <w:rFonts w:ascii="Arial" w:eastAsia="Times New Roman" w:hAnsi="Arial" w:cs="Arial"/>
          <w:color w:val="333333"/>
          <w:sz w:val="13"/>
          <w:szCs w:val="13"/>
          <w:lang w:eastAsia="ru-RU"/>
        </w:rPr>
        <w:t>) соответствующие Государства-участники, упомянутые в подпункте «</w:t>
      </w:r>
      <w:proofErr w:type="spellStart"/>
      <w:r w:rsidRPr="00022A17">
        <w:rPr>
          <w:rFonts w:ascii="Arial" w:eastAsia="Times New Roman" w:hAnsi="Arial" w:cs="Arial"/>
          <w:i/>
          <w:iCs/>
          <w:color w:val="333333"/>
          <w:sz w:val="13"/>
          <w:lang w:eastAsia="ru-RU"/>
        </w:rPr>
        <w:t>b</w:t>
      </w:r>
      <w:proofErr w:type="spellEnd"/>
      <w:r w:rsidRPr="00022A17">
        <w:rPr>
          <w:rFonts w:ascii="Arial" w:eastAsia="Times New Roman" w:hAnsi="Arial" w:cs="Arial"/>
          <w:color w:val="333333"/>
          <w:sz w:val="13"/>
          <w:szCs w:val="13"/>
          <w:lang w:eastAsia="ru-RU"/>
        </w:rPr>
        <w:t>»</w:t>
      </w:r>
      <w:proofErr w:type="gramStart"/>
      <w:r w:rsidRPr="00022A17">
        <w:rPr>
          <w:rFonts w:ascii="Arial" w:eastAsia="Times New Roman" w:hAnsi="Arial" w:cs="Arial"/>
          <w:color w:val="333333"/>
          <w:sz w:val="13"/>
          <w:szCs w:val="13"/>
          <w:lang w:eastAsia="ru-RU"/>
        </w:rPr>
        <w:t>.</w:t>
      </w:r>
      <w:proofErr w:type="gramEnd"/>
      <w:r w:rsidRPr="00022A17">
        <w:rPr>
          <w:rFonts w:ascii="Arial" w:eastAsia="Times New Roman" w:hAnsi="Arial" w:cs="Arial"/>
          <w:color w:val="333333"/>
          <w:sz w:val="13"/>
          <w:szCs w:val="13"/>
          <w:lang w:eastAsia="ru-RU"/>
        </w:rPr>
        <w:t xml:space="preserve"> </w:t>
      </w:r>
      <w:proofErr w:type="gramStart"/>
      <w:r w:rsidRPr="00022A17">
        <w:rPr>
          <w:rFonts w:ascii="Arial" w:eastAsia="Times New Roman" w:hAnsi="Arial" w:cs="Arial"/>
          <w:color w:val="333333"/>
          <w:sz w:val="13"/>
          <w:szCs w:val="13"/>
          <w:lang w:eastAsia="ru-RU"/>
        </w:rPr>
        <w:t>и</w:t>
      </w:r>
      <w:proofErr w:type="gramEnd"/>
      <w:r w:rsidRPr="00022A17">
        <w:rPr>
          <w:rFonts w:ascii="Arial" w:eastAsia="Times New Roman" w:hAnsi="Arial" w:cs="Arial"/>
          <w:color w:val="333333"/>
          <w:sz w:val="13"/>
          <w:szCs w:val="13"/>
          <w:lang w:eastAsia="ru-RU"/>
        </w:rPr>
        <w:t>меют право быть представленными при рассмотрении вопроса в Комитете и делать представления устно и/или письменно;</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h</w:t>
      </w:r>
      <w:proofErr w:type="spellEnd"/>
      <w:r w:rsidRPr="00022A17">
        <w:rPr>
          <w:rFonts w:ascii="Arial" w:eastAsia="Times New Roman" w:hAnsi="Arial" w:cs="Arial"/>
          <w:color w:val="333333"/>
          <w:sz w:val="13"/>
          <w:szCs w:val="13"/>
          <w:lang w:eastAsia="ru-RU"/>
        </w:rPr>
        <w:t>) Комитет в течение двенадцати месяцев со дня получения уведомления в соответствии подпунктом «</w:t>
      </w:r>
      <w:proofErr w:type="spellStart"/>
      <w:r w:rsidRPr="00022A17">
        <w:rPr>
          <w:rFonts w:ascii="Arial" w:eastAsia="Times New Roman" w:hAnsi="Arial" w:cs="Arial"/>
          <w:i/>
          <w:iCs/>
          <w:color w:val="333333"/>
          <w:sz w:val="13"/>
          <w:lang w:eastAsia="ru-RU"/>
        </w:rPr>
        <w:t>b</w:t>
      </w:r>
      <w:proofErr w:type="spellEnd"/>
      <w:r w:rsidRPr="00022A17">
        <w:rPr>
          <w:rFonts w:ascii="Arial" w:eastAsia="Times New Roman" w:hAnsi="Arial" w:cs="Arial"/>
          <w:color w:val="333333"/>
          <w:sz w:val="13"/>
          <w:szCs w:val="13"/>
          <w:lang w:eastAsia="ru-RU"/>
        </w:rPr>
        <w:t>» представляет сообщение:</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i</w:t>
      </w:r>
      <w:proofErr w:type="spellEnd"/>
      <w:r w:rsidRPr="00022A17">
        <w:rPr>
          <w:rFonts w:ascii="Arial" w:eastAsia="Times New Roman" w:hAnsi="Arial" w:cs="Arial"/>
          <w:color w:val="333333"/>
          <w:sz w:val="13"/>
          <w:szCs w:val="13"/>
          <w:lang w:eastAsia="ru-RU"/>
        </w:rPr>
        <w:t>) если достигается решение в рамках положений подпункта «</w:t>
      </w:r>
      <w:r w:rsidRPr="00022A17">
        <w:rPr>
          <w:rFonts w:ascii="Arial" w:eastAsia="Times New Roman" w:hAnsi="Arial" w:cs="Arial"/>
          <w:i/>
          <w:iCs/>
          <w:color w:val="333333"/>
          <w:sz w:val="13"/>
          <w:lang w:eastAsia="ru-RU"/>
        </w:rPr>
        <w:t>е</w:t>
      </w:r>
      <w:r w:rsidRPr="00022A17">
        <w:rPr>
          <w:rFonts w:ascii="Arial" w:eastAsia="Times New Roman" w:hAnsi="Arial" w:cs="Arial"/>
          <w:color w:val="333333"/>
          <w:sz w:val="13"/>
          <w:szCs w:val="13"/>
          <w:lang w:eastAsia="ru-RU"/>
        </w:rPr>
        <w:t>», то Комитет ограничивается в своем сообщении кратким изложением фактов и достигнутого решения;</w:t>
      </w:r>
    </w:p>
    <w:p w:rsidR="00022A17" w:rsidRPr="00022A17" w:rsidRDefault="00022A17" w:rsidP="00022A17">
      <w:pPr>
        <w:shd w:val="clear" w:color="auto" w:fill="FFFFFF"/>
        <w:spacing w:line="240" w:lineRule="auto"/>
        <w:jc w:val="both"/>
        <w:rPr>
          <w:rFonts w:ascii="Arial" w:eastAsia="Times New Roman" w:hAnsi="Arial" w:cs="Arial"/>
          <w:color w:val="333333"/>
          <w:sz w:val="13"/>
          <w:szCs w:val="13"/>
          <w:lang w:eastAsia="ru-RU"/>
        </w:rPr>
      </w:pPr>
      <w:proofErr w:type="spellStart"/>
      <w:proofErr w:type="gramStart"/>
      <w:r w:rsidRPr="00022A17">
        <w:rPr>
          <w:rFonts w:ascii="Arial" w:eastAsia="Times New Roman" w:hAnsi="Arial" w:cs="Arial"/>
          <w:i/>
          <w:iCs/>
          <w:color w:val="333333"/>
          <w:sz w:val="13"/>
          <w:lang w:eastAsia="ru-RU"/>
        </w:rPr>
        <w:t>ii</w:t>
      </w:r>
      <w:proofErr w:type="spellEnd"/>
      <w:r w:rsidRPr="00022A17">
        <w:rPr>
          <w:rFonts w:ascii="Arial" w:eastAsia="Times New Roman" w:hAnsi="Arial" w:cs="Arial"/>
          <w:color w:val="333333"/>
          <w:sz w:val="13"/>
          <w:szCs w:val="13"/>
          <w:lang w:eastAsia="ru-RU"/>
        </w:rPr>
        <w:t>) если решение в рамках положений подпункта «</w:t>
      </w:r>
      <w:r w:rsidRPr="00022A17">
        <w:rPr>
          <w:rFonts w:ascii="Arial" w:eastAsia="Times New Roman" w:hAnsi="Arial" w:cs="Arial"/>
          <w:i/>
          <w:iCs/>
          <w:color w:val="333333"/>
          <w:sz w:val="13"/>
          <w:lang w:eastAsia="ru-RU"/>
        </w:rPr>
        <w:t>е</w:t>
      </w:r>
      <w:r w:rsidRPr="00022A17">
        <w:rPr>
          <w:rFonts w:ascii="Arial" w:eastAsia="Times New Roman" w:hAnsi="Arial" w:cs="Arial"/>
          <w:color w:val="333333"/>
          <w:sz w:val="13"/>
          <w:szCs w:val="13"/>
          <w:lang w:eastAsia="ru-RU"/>
        </w:rPr>
        <w:t>» не достигнуто, то Комитет ограничивается в своем сообщении кратким изложением фактов; письменные представления и запись устных заявлений, представленных соответствующими Государствами-участниками, прилагаются к сообщению.</w:t>
      </w:r>
      <w:proofErr w:type="gramEnd"/>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По каждому вопросу сообщение направляется соответствующим Государствам-участникам.</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2. Положения настоящей статьи вступают в силу, когда пять государств-участников настоящей Конвенции сделают заявления в соответствии с пунктом 1 настоящей статьи. Такие заявления сдаются Государствами-участниками на хранение Генеральному </w:t>
      </w:r>
      <w:proofErr w:type="gramStart"/>
      <w:r w:rsidRPr="00022A17">
        <w:rPr>
          <w:rFonts w:ascii="Arial" w:eastAsia="Times New Roman" w:hAnsi="Arial" w:cs="Arial"/>
          <w:color w:val="333333"/>
          <w:sz w:val="13"/>
          <w:szCs w:val="13"/>
          <w:lang w:eastAsia="ru-RU"/>
        </w:rPr>
        <w:t>секретарю</w:t>
      </w:r>
      <w:proofErr w:type="gramEnd"/>
      <w:r w:rsidRPr="00022A17">
        <w:rPr>
          <w:rFonts w:ascii="Arial" w:eastAsia="Times New Roman" w:hAnsi="Arial" w:cs="Arial"/>
          <w:color w:val="333333"/>
          <w:sz w:val="13"/>
          <w:szCs w:val="13"/>
          <w:lang w:eastAsia="ru-RU"/>
        </w:rPr>
        <w:t xml:space="preserve"> Организации Объединенных Наций, который препровождает их экземпляры остальным Государствам-участникам. Заявление может быть в любое время отозвано посредством уведомления на имя Генерального секретаря. Такой отзыв заявления не должен наносить ущерба рассмотрению любого вопроса, являющегося предметом сообщения, уже переданного в соответствии с настоящей статьей; никакие последующие сообщения любого Государства-участника не принимаются в соответствии с настоящей статьей после получения Генеральным секретарем уведомления об отзыве заявления, если соответствующее Государство-участник не сделало нового заявления.</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22</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1. </w:t>
      </w:r>
      <w:proofErr w:type="gramStart"/>
      <w:r w:rsidRPr="00022A17">
        <w:rPr>
          <w:rFonts w:ascii="Arial" w:eastAsia="Times New Roman" w:hAnsi="Arial" w:cs="Arial"/>
          <w:color w:val="333333"/>
          <w:sz w:val="13"/>
          <w:szCs w:val="13"/>
          <w:lang w:eastAsia="ru-RU"/>
        </w:rPr>
        <w:t>Государство-участник настоящей Конвенции может в любое время заявить в соответствии с настоящей статьей, что оно признает компетенцию Комитета получать и рассматривать сообщения лиц, находящихся под его юрисдикцией, которые утверждают, что они являются жертвами нарушения Государством-участником положений Конвенции, или сообщения такого рода, поступающие от их имени, Комитет не принимает никаких сообщений, если они относятся к государству-участнику, которое не сделало такого заявления;</w:t>
      </w:r>
      <w:proofErr w:type="gramEnd"/>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lastRenderedPageBreak/>
        <w:t>2. Комитет считает неприемлемым любое сообщение согласно настоящей статье, которое является анонимным, или, по его мнению, представляет собой злоупотребление правом на представление таких сообщений, или несовместимо с положениями настоящей Конвенции.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С учетом положений пункта 2 Комитет доводит любое сообщение, представленное ему в соответствии с настоящей статьей, до сведения Государства-участника настоящей Конвенции, которое сделало заявление согласно пункту 1 и которое якобы нарушает те или иные положения Конвенции. В течение шести месяцев получившее сообщение Государство представляет Комитету письменные объяснения или заявления, уточняющие вопрос и любые меры, которые могли быть приняты этим Государством.</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4. Комитет рассматривает полученные в соответствии с настоящей статьей сообщения в свете всей информации, представленной ему данным лицом или от его имени и соответствующим Государством-участником.</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5. Комитет не рассматривает никаких сообщений от какого-либо лица согласно настоящей статье, если он не убедится, что:</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i/>
          <w:iCs/>
          <w:color w:val="333333"/>
          <w:sz w:val="13"/>
          <w:lang w:eastAsia="ru-RU"/>
        </w:rPr>
        <w:t>а</w:t>
      </w:r>
      <w:r w:rsidRPr="00022A17">
        <w:rPr>
          <w:rFonts w:ascii="Arial" w:eastAsia="Times New Roman" w:hAnsi="Arial" w:cs="Arial"/>
          <w:color w:val="333333"/>
          <w:sz w:val="13"/>
          <w:szCs w:val="13"/>
          <w:lang w:eastAsia="ru-RU"/>
        </w:rPr>
        <w:t>) этот же вопрос не рассматривался и не рассматривается по какой-либо другой процедуре международного расследования или урегулирования;</w:t>
      </w:r>
    </w:p>
    <w:p w:rsidR="00022A17" w:rsidRPr="00022A17" w:rsidRDefault="00022A17" w:rsidP="00022A17">
      <w:pPr>
        <w:shd w:val="clear" w:color="auto" w:fill="FFFFFF"/>
        <w:spacing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b</w:t>
      </w:r>
      <w:proofErr w:type="spellEnd"/>
      <w:r w:rsidRPr="00022A17">
        <w:rPr>
          <w:rFonts w:ascii="Arial" w:eastAsia="Times New Roman" w:hAnsi="Arial" w:cs="Arial"/>
          <w:color w:val="333333"/>
          <w:sz w:val="13"/>
          <w:szCs w:val="13"/>
          <w:lang w:eastAsia="ru-RU"/>
        </w:rPr>
        <w:t xml:space="preserve">) данное лицо исчерпало все имеющиеся внутренние меры правовой защиты; это правило не действует в тех случаях, когда применение этих </w:t>
      </w:r>
      <w:proofErr w:type="gramStart"/>
      <w:r w:rsidRPr="00022A17">
        <w:rPr>
          <w:rFonts w:ascii="Arial" w:eastAsia="Times New Roman" w:hAnsi="Arial" w:cs="Arial"/>
          <w:color w:val="333333"/>
          <w:sz w:val="13"/>
          <w:szCs w:val="13"/>
          <w:lang w:eastAsia="ru-RU"/>
        </w:rPr>
        <w:t>мер</w:t>
      </w:r>
      <w:proofErr w:type="gramEnd"/>
      <w:r w:rsidRPr="00022A17">
        <w:rPr>
          <w:rFonts w:ascii="Arial" w:eastAsia="Times New Roman" w:hAnsi="Arial" w:cs="Arial"/>
          <w:color w:val="333333"/>
          <w:sz w:val="13"/>
          <w:szCs w:val="13"/>
          <w:lang w:eastAsia="ru-RU"/>
        </w:rPr>
        <w:t xml:space="preserve"> не оправданно затягивается или вряд ли окажет эффективную помощь лицу, являющемуся жертвой нарушения настоящей Конвенции.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6. При рассмотрении сообщений по настоящей статье Комитет проводит закрытые заседания.</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7. Комитет представляет свои мнения соответствующему Государству-участнику и данному лицу.</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8. Положения настоящей статьи вступают в силу, когда пять государств-участников настоящей Конвенции сделают заявления в соответствии с пунктом 1 настоящей статьи. Такие заявления сдаются государствами-участниками на хранение Генеральному </w:t>
      </w:r>
      <w:proofErr w:type="gramStart"/>
      <w:r w:rsidRPr="00022A17">
        <w:rPr>
          <w:rFonts w:ascii="Arial" w:eastAsia="Times New Roman" w:hAnsi="Arial" w:cs="Arial"/>
          <w:color w:val="333333"/>
          <w:sz w:val="13"/>
          <w:szCs w:val="13"/>
          <w:lang w:eastAsia="ru-RU"/>
        </w:rPr>
        <w:t>секретарю</w:t>
      </w:r>
      <w:proofErr w:type="gramEnd"/>
      <w:r w:rsidRPr="00022A17">
        <w:rPr>
          <w:rFonts w:ascii="Arial" w:eastAsia="Times New Roman" w:hAnsi="Arial" w:cs="Arial"/>
          <w:color w:val="333333"/>
          <w:sz w:val="13"/>
          <w:szCs w:val="13"/>
          <w:lang w:eastAsia="ru-RU"/>
        </w:rPr>
        <w:t xml:space="preserve"> Организации Объединенных Наций, который препровождает их экземпляры остальным государствам-участникам. Заявление может быть в любое время отозвано посредством уведомления на имя Генерального секретаря. </w:t>
      </w:r>
      <w:proofErr w:type="gramStart"/>
      <w:r w:rsidRPr="00022A17">
        <w:rPr>
          <w:rFonts w:ascii="Arial" w:eastAsia="Times New Roman" w:hAnsi="Arial" w:cs="Arial"/>
          <w:color w:val="333333"/>
          <w:sz w:val="13"/>
          <w:szCs w:val="13"/>
          <w:lang w:eastAsia="ru-RU"/>
        </w:rPr>
        <w:t>Такой отзыв заявления не должен наносить ущерба рассмотрению любого вопроса, являющегося предметом сообщения, уже переданного в соответствии с настоящей статьей; никакие последующие сообщения, направляемые любым лицом или от его имени, не принимаются в соответствии с настоящей статьей после получения Генеральным секретарем уведомления об отзыве заявления, если соответствующее Государство-участник не сделало нового заявления.</w:t>
      </w:r>
      <w:proofErr w:type="gramEnd"/>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23</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Члены Комитета и специальных согласительных комиссий, которые могут быть назначены согласно подпункту «</w:t>
      </w:r>
      <w:r w:rsidRPr="00022A17">
        <w:rPr>
          <w:rFonts w:ascii="Arial" w:eastAsia="Times New Roman" w:hAnsi="Arial" w:cs="Arial"/>
          <w:i/>
          <w:iCs/>
          <w:color w:val="333333"/>
          <w:sz w:val="13"/>
          <w:lang w:eastAsia="ru-RU"/>
        </w:rPr>
        <w:t>е</w:t>
      </w:r>
      <w:r w:rsidRPr="00022A17">
        <w:rPr>
          <w:rFonts w:ascii="Arial" w:eastAsia="Times New Roman" w:hAnsi="Arial" w:cs="Arial"/>
          <w:color w:val="333333"/>
          <w:sz w:val="13"/>
          <w:szCs w:val="13"/>
          <w:lang w:eastAsia="ru-RU"/>
        </w:rPr>
        <w:t>» пункта 1 статьи 21, имеют право на льготы, привилегии и иммунитеты экспертов, действующих по заданию Организации Объединенных Наций, как это предусмотрено в соответствующих разделах Конвенции о привилегиях и иммунитетах Организации Объединенных Наций.</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24</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Комитет представляет Государствам-участникам и Генеральной Ассамблее Организации Объединенных Наций годовой доклад о своей работе в соответствии с настоящей Конвенцией.</w:t>
      </w:r>
    </w:p>
    <w:p w:rsidR="00022A17" w:rsidRPr="00022A17" w:rsidRDefault="00022A17" w:rsidP="00022A17">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022A17">
        <w:rPr>
          <w:rFonts w:ascii="Arial" w:eastAsia="Times New Roman" w:hAnsi="Arial" w:cs="Arial"/>
          <w:color w:val="000000"/>
          <w:sz w:val="16"/>
          <w:szCs w:val="16"/>
          <w:lang w:eastAsia="ru-RU"/>
        </w:rPr>
        <w:t>Часть III</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25</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Настоящая Конвенция открыта для подписания всеми Государствами.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26</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Настоящая Конвенция открыта для присоединения всех государств. Присоединение осуществляется путем сдачи на хранение документа о присоединении Генеральному секретарю Организации Объединенных Наций.</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27</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даты сдачи на хранение его собственной ратификационный грамоты или документа о присоединении.</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28</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Любое Государство во время подписания или ратификации настоящей Конвенции или присоединения к ней может заявить о том, что оно не признает компетенцию Комитета, определенную статьей 20.</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Любое Государство-участник, сделавшее оговорку в соответствии с пунктом 1 настоящей статьи, может в любое время снять свою оговорку, уведомив об этом Генерального секретаря Организации Объединенных Наций.</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29</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1. Любое Государство-участник настоящей Конвенции может предложить поправку и представить ее Генеральному секретарю Организации Объединенных Наций. Генеральный секретарь Организации Объединенных Наций </w:t>
      </w:r>
      <w:proofErr w:type="gramStart"/>
      <w:r w:rsidRPr="00022A17">
        <w:rPr>
          <w:rFonts w:ascii="Arial" w:eastAsia="Times New Roman" w:hAnsi="Arial" w:cs="Arial"/>
          <w:color w:val="333333"/>
          <w:sz w:val="13"/>
          <w:szCs w:val="13"/>
          <w:lang w:eastAsia="ru-RU"/>
        </w:rPr>
        <w:t>препровождает</w:t>
      </w:r>
      <w:proofErr w:type="gramEnd"/>
      <w:r w:rsidRPr="00022A17">
        <w:rPr>
          <w:rFonts w:ascii="Arial" w:eastAsia="Times New Roman" w:hAnsi="Arial" w:cs="Arial"/>
          <w:color w:val="333333"/>
          <w:sz w:val="13"/>
          <w:szCs w:val="13"/>
          <w:lang w:eastAsia="ru-RU"/>
        </w:rPr>
        <w:t xml:space="preserve"> затем предложенную поправку Государствам-участникам с просьбой сообщить ему, высказываются ли они за созыв конференции государств-участников с целью рассмотрения этого предложения и проведения по нему голосования. Если в течение четырех месяцев с даты направления такого </w:t>
      </w:r>
      <w:proofErr w:type="gramStart"/>
      <w:r w:rsidRPr="00022A17">
        <w:rPr>
          <w:rFonts w:ascii="Arial" w:eastAsia="Times New Roman" w:hAnsi="Arial" w:cs="Arial"/>
          <w:color w:val="333333"/>
          <w:sz w:val="13"/>
          <w:szCs w:val="13"/>
          <w:lang w:eastAsia="ru-RU"/>
        </w:rPr>
        <w:t>письма</w:t>
      </w:r>
      <w:proofErr w:type="gramEnd"/>
      <w:r w:rsidRPr="00022A17">
        <w:rPr>
          <w:rFonts w:ascii="Arial" w:eastAsia="Times New Roman" w:hAnsi="Arial" w:cs="Arial"/>
          <w:color w:val="333333"/>
          <w:sz w:val="13"/>
          <w:szCs w:val="13"/>
          <w:lang w:eastAsia="ru-RU"/>
        </w:rPr>
        <w:t xml:space="preserve"> по крайней мере одна треть государств-участников выскажется за такую конференцию, Генеральный секретарь созывает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Генеральным секретарем всем государствам-участникам на утверждение.</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Поправка, принятая в соответствии с пунктом 1 настоящей статьи вступает в силу после того, как две трети государств-участников настоящей Конвенции уведомят Генерального секретаря Организации Объединенных Наций о принятии ими данной поправки в соответствии со своими конституционными процедурами.</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Когда поправки вступают в силу, они становятся обязательными для тех государств-участников, которые их приняли, а для других государств-участников остаются обязательными те положения настоящей Конвенции и любые предшествующие поправки, которые были ими приняты.</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lastRenderedPageBreak/>
        <w:t>Статья 30</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1. Любой спор между двумя или более Государствами-участниками в отношении толкования или применения настоящей Конвенции, который не может быть урегулирован путем переговоров, передается по просьбе одного из них на арбитраж. Если в течение шести месяцев </w:t>
      </w:r>
      <w:proofErr w:type="gramStart"/>
      <w:r w:rsidRPr="00022A17">
        <w:rPr>
          <w:rFonts w:ascii="Arial" w:eastAsia="Times New Roman" w:hAnsi="Arial" w:cs="Arial"/>
          <w:color w:val="333333"/>
          <w:sz w:val="13"/>
          <w:szCs w:val="13"/>
          <w:lang w:eastAsia="ru-RU"/>
        </w:rPr>
        <w:t>с даты подачи</w:t>
      </w:r>
      <w:proofErr w:type="gramEnd"/>
      <w:r w:rsidRPr="00022A17">
        <w:rPr>
          <w:rFonts w:ascii="Arial" w:eastAsia="Times New Roman" w:hAnsi="Arial" w:cs="Arial"/>
          <w:color w:val="333333"/>
          <w:sz w:val="13"/>
          <w:szCs w:val="13"/>
          <w:lang w:eastAsia="ru-RU"/>
        </w:rPr>
        <w:t xml:space="preserve"> просьбы об арбитраже стороны не в состоянии прийти к соглашению по вопросу об организации арбитража, по просьбе любой из сторон спор может быть передан в Международный Суд в соответствии со статутом Суда.</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 xml:space="preserve">2. Каждое Государство при подписании или ратификации настоящей Конвенции или при присоединении к ней может сделать заявление о том, что оно не считает себя обязанным положениями пункта 1 настоящей статьи. Другие Государства-участники не будут связаны </w:t>
      </w:r>
      <w:proofErr w:type="spellStart"/>
      <w:r w:rsidRPr="00022A17">
        <w:rPr>
          <w:rFonts w:ascii="Arial" w:eastAsia="Times New Roman" w:hAnsi="Arial" w:cs="Arial"/>
          <w:color w:val="333333"/>
          <w:sz w:val="13"/>
          <w:szCs w:val="13"/>
          <w:lang w:eastAsia="ru-RU"/>
        </w:rPr>
        <w:t>положеними</w:t>
      </w:r>
      <w:proofErr w:type="spellEnd"/>
      <w:r w:rsidRPr="00022A17">
        <w:rPr>
          <w:rFonts w:ascii="Arial" w:eastAsia="Times New Roman" w:hAnsi="Arial" w:cs="Arial"/>
          <w:color w:val="333333"/>
          <w:sz w:val="13"/>
          <w:szCs w:val="13"/>
          <w:lang w:eastAsia="ru-RU"/>
        </w:rPr>
        <w:t xml:space="preserve"> пункта 1 настоящей статьи в отношении любого Государства-участника, сделавшего такую оговорку.</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Любое Государство-участник, сделавшее оговорку в соответствии с пунктом 2 настоящей статьи, может в любое время снять свою оговорку, уведомив об этом Генерального секретаря Организации Объединенных Наций.</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31</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года после получения уведомления Генеральным секретарем.</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Такая денонсация не освобождает Государство-участника от его обязательств по настоящей Конвенции за любое действие или упущение, которое имело место до даты вступления денонсации в силу, и денонсация никоим образом не наносит ущерба продолжающемуся рассмотрению любого вопроса, который уже рассматривался Комитетом до даты вступления денонсации в силу.</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3. После даты вступления в силу денонсации для какого-либо Государства-участника Комитет не начинает рассмотрения новых вопросов, касающихся данного Государства.</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32</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Генеральный секретарь Организации Объединенных Наций сообщает всем государствам-членам Организации Объединенных Наций и всем Государствам, подписавшим настоящую Конвенцию или присоединившимся к ней, сведения о:</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i/>
          <w:iCs/>
          <w:color w:val="333333"/>
          <w:sz w:val="13"/>
          <w:lang w:eastAsia="ru-RU"/>
        </w:rPr>
        <w:t>а</w:t>
      </w:r>
      <w:r w:rsidRPr="00022A17">
        <w:rPr>
          <w:rFonts w:ascii="Arial" w:eastAsia="Times New Roman" w:hAnsi="Arial" w:cs="Arial"/>
          <w:color w:val="333333"/>
          <w:sz w:val="13"/>
          <w:szCs w:val="13"/>
          <w:lang w:eastAsia="ru-RU"/>
        </w:rPr>
        <w:t xml:space="preserve">) </w:t>
      </w:r>
      <w:proofErr w:type="gramStart"/>
      <w:r w:rsidRPr="00022A17">
        <w:rPr>
          <w:rFonts w:ascii="Arial" w:eastAsia="Times New Roman" w:hAnsi="Arial" w:cs="Arial"/>
          <w:color w:val="333333"/>
          <w:sz w:val="13"/>
          <w:szCs w:val="13"/>
          <w:lang w:eastAsia="ru-RU"/>
        </w:rPr>
        <w:t>подписании</w:t>
      </w:r>
      <w:proofErr w:type="gramEnd"/>
      <w:r w:rsidRPr="00022A17">
        <w:rPr>
          <w:rFonts w:ascii="Arial" w:eastAsia="Times New Roman" w:hAnsi="Arial" w:cs="Arial"/>
          <w:color w:val="333333"/>
          <w:sz w:val="13"/>
          <w:szCs w:val="13"/>
          <w:lang w:eastAsia="ru-RU"/>
        </w:rPr>
        <w:t>, ратификации и присоединении в соответствии со статьями 25 и 26;</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022A17">
        <w:rPr>
          <w:rFonts w:ascii="Arial" w:eastAsia="Times New Roman" w:hAnsi="Arial" w:cs="Arial"/>
          <w:i/>
          <w:iCs/>
          <w:color w:val="333333"/>
          <w:sz w:val="13"/>
          <w:lang w:eastAsia="ru-RU"/>
        </w:rPr>
        <w:t>b</w:t>
      </w:r>
      <w:proofErr w:type="spellEnd"/>
      <w:r w:rsidRPr="00022A17">
        <w:rPr>
          <w:rFonts w:ascii="Arial" w:eastAsia="Times New Roman" w:hAnsi="Arial" w:cs="Arial"/>
          <w:color w:val="333333"/>
          <w:sz w:val="13"/>
          <w:szCs w:val="13"/>
          <w:lang w:eastAsia="ru-RU"/>
        </w:rPr>
        <w:t>) дате вступления в силу настоящей Конвенции в соответствии со статьей 27 и дате вступления в силу любых поправок в соответствии со статьей 29;</w:t>
      </w:r>
    </w:p>
    <w:p w:rsidR="00022A17" w:rsidRPr="00022A17" w:rsidRDefault="00022A17" w:rsidP="00022A17">
      <w:pPr>
        <w:shd w:val="clear" w:color="auto" w:fill="FFFFFF"/>
        <w:spacing w:line="240" w:lineRule="auto"/>
        <w:jc w:val="both"/>
        <w:rPr>
          <w:rFonts w:ascii="Arial" w:eastAsia="Times New Roman" w:hAnsi="Arial" w:cs="Arial"/>
          <w:color w:val="333333"/>
          <w:sz w:val="13"/>
          <w:szCs w:val="13"/>
          <w:lang w:eastAsia="ru-RU"/>
        </w:rPr>
      </w:pPr>
      <w:r w:rsidRPr="00022A17">
        <w:rPr>
          <w:rFonts w:ascii="Arial" w:eastAsia="Times New Roman" w:hAnsi="Arial" w:cs="Arial"/>
          <w:i/>
          <w:iCs/>
          <w:color w:val="333333"/>
          <w:sz w:val="13"/>
          <w:lang w:eastAsia="ru-RU"/>
        </w:rPr>
        <w:t>с</w:t>
      </w:r>
      <w:r w:rsidRPr="00022A17">
        <w:rPr>
          <w:rFonts w:ascii="Arial" w:eastAsia="Times New Roman" w:hAnsi="Arial" w:cs="Arial"/>
          <w:color w:val="333333"/>
          <w:sz w:val="13"/>
          <w:szCs w:val="13"/>
          <w:lang w:eastAsia="ru-RU"/>
        </w:rPr>
        <w:t xml:space="preserve">) </w:t>
      </w:r>
      <w:proofErr w:type="gramStart"/>
      <w:r w:rsidRPr="00022A17">
        <w:rPr>
          <w:rFonts w:ascii="Arial" w:eastAsia="Times New Roman" w:hAnsi="Arial" w:cs="Arial"/>
          <w:color w:val="333333"/>
          <w:sz w:val="13"/>
          <w:szCs w:val="13"/>
          <w:lang w:eastAsia="ru-RU"/>
        </w:rPr>
        <w:t>денонсациях</w:t>
      </w:r>
      <w:proofErr w:type="gramEnd"/>
      <w:r w:rsidRPr="00022A17">
        <w:rPr>
          <w:rFonts w:ascii="Arial" w:eastAsia="Times New Roman" w:hAnsi="Arial" w:cs="Arial"/>
          <w:color w:val="333333"/>
          <w:sz w:val="13"/>
          <w:szCs w:val="13"/>
          <w:lang w:eastAsia="ru-RU"/>
        </w:rPr>
        <w:t xml:space="preserve"> в соответствии со статьей 31.</w:t>
      </w:r>
    </w:p>
    <w:p w:rsidR="00022A17" w:rsidRPr="00022A17" w:rsidRDefault="00022A17" w:rsidP="00022A17">
      <w:pPr>
        <w:shd w:val="clear" w:color="auto" w:fill="FFFFFF"/>
        <w:spacing w:after="0" w:line="240" w:lineRule="auto"/>
        <w:outlineLvl w:val="3"/>
        <w:rPr>
          <w:rFonts w:ascii="Arial" w:eastAsia="Times New Roman" w:hAnsi="Arial" w:cs="Arial"/>
          <w:b/>
          <w:bCs/>
          <w:color w:val="333333"/>
          <w:sz w:val="15"/>
          <w:szCs w:val="15"/>
          <w:lang w:eastAsia="ru-RU"/>
        </w:rPr>
      </w:pPr>
      <w:r w:rsidRPr="00022A17">
        <w:rPr>
          <w:rFonts w:ascii="Arial" w:eastAsia="Times New Roman" w:hAnsi="Arial" w:cs="Arial"/>
          <w:b/>
          <w:bCs/>
          <w:color w:val="333333"/>
          <w:sz w:val="15"/>
          <w:szCs w:val="15"/>
          <w:lang w:eastAsia="ru-RU"/>
        </w:rPr>
        <w:t>Статья 33</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1. Настоящая Конвенция,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22A17" w:rsidRPr="00022A17" w:rsidRDefault="00022A17" w:rsidP="00022A17">
      <w:pPr>
        <w:shd w:val="clear" w:color="auto" w:fill="FFFFFF"/>
        <w:spacing w:after="240" w:line="240" w:lineRule="auto"/>
        <w:jc w:val="both"/>
        <w:rPr>
          <w:rFonts w:ascii="Arial" w:eastAsia="Times New Roman" w:hAnsi="Arial" w:cs="Arial"/>
          <w:color w:val="333333"/>
          <w:sz w:val="13"/>
          <w:szCs w:val="13"/>
          <w:lang w:eastAsia="ru-RU"/>
        </w:rPr>
      </w:pPr>
      <w:r w:rsidRPr="00022A17">
        <w:rPr>
          <w:rFonts w:ascii="Arial" w:eastAsia="Times New Roman" w:hAnsi="Arial" w:cs="Arial"/>
          <w:color w:val="333333"/>
          <w:sz w:val="13"/>
          <w:szCs w:val="13"/>
          <w:lang w:eastAsia="ru-RU"/>
        </w:rPr>
        <w:t>2. Генеральный секретарь Организации Объединенных Наций направляет заверенные экземпляры настоящей Конвенции всем Государствам.</w:t>
      </w:r>
    </w:p>
    <w:p w:rsidR="009559D5" w:rsidRDefault="009559D5"/>
    <w:sectPr w:rsidR="009559D5" w:rsidSect="00955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grammar="clean"/>
  <w:defaultTabStop w:val="708"/>
  <w:characterSpacingControl w:val="doNotCompress"/>
  <w:compat/>
  <w:rsids>
    <w:rsidRoot w:val="00022A17"/>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2A17"/>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1E8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paragraph" w:styleId="2">
    <w:name w:val="heading 2"/>
    <w:basedOn w:val="a"/>
    <w:link w:val="20"/>
    <w:uiPriority w:val="9"/>
    <w:qFormat/>
    <w:rsid w:val="00022A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2A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2A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A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2A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2A17"/>
    <w:rPr>
      <w:rFonts w:ascii="Times New Roman" w:eastAsia="Times New Roman" w:hAnsi="Times New Roman" w:cs="Times New Roman"/>
      <w:b/>
      <w:bCs/>
      <w:sz w:val="24"/>
      <w:szCs w:val="24"/>
      <w:lang w:eastAsia="ru-RU"/>
    </w:rPr>
  </w:style>
  <w:style w:type="paragraph" w:customStyle="1" w:styleId="info">
    <w:name w:val="info"/>
    <w:basedOn w:val="a"/>
    <w:rsid w:val="00022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A17"/>
  </w:style>
  <w:style w:type="character" w:styleId="a3">
    <w:name w:val="Hyperlink"/>
    <w:basedOn w:val="a0"/>
    <w:uiPriority w:val="99"/>
    <w:semiHidden/>
    <w:unhideWhenUsed/>
    <w:rsid w:val="00022A17"/>
    <w:rPr>
      <w:color w:val="0000FF"/>
      <w:u w:val="single"/>
    </w:rPr>
  </w:style>
  <w:style w:type="paragraph" w:styleId="a4">
    <w:name w:val="Normal (Web)"/>
    <w:basedOn w:val="a"/>
    <w:uiPriority w:val="99"/>
    <w:semiHidden/>
    <w:unhideWhenUsed/>
    <w:rsid w:val="00022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22A17"/>
    <w:rPr>
      <w:i/>
      <w:iCs/>
    </w:rPr>
  </w:style>
</w:styles>
</file>

<file path=word/webSettings.xml><?xml version="1.0" encoding="utf-8"?>
<w:webSettings xmlns:r="http://schemas.openxmlformats.org/officeDocument/2006/relationships" xmlns:w="http://schemas.openxmlformats.org/wordprocessingml/2006/main">
  <w:divs>
    <w:div w:id="364645455">
      <w:bodyDiv w:val="1"/>
      <w:marLeft w:val="0"/>
      <w:marRight w:val="0"/>
      <w:marTop w:val="0"/>
      <w:marBottom w:val="0"/>
      <w:divBdr>
        <w:top w:val="none" w:sz="0" w:space="0" w:color="auto"/>
        <w:left w:val="none" w:sz="0" w:space="0" w:color="auto"/>
        <w:bottom w:val="none" w:sz="0" w:space="0" w:color="auto"/>
        <w:right w:val="none" w:sz="0" w:space="0" w:color="auto"/>
      </w:divBdr>
      <w:divsChild>
        <w:div w:id="587734027">
          <w:blockQuote w:val="1"/>
          <w:marLeft w:val="240"/>
          <w:marRight w:val="240"/>
          <w:marTop w:val="240"/>
          <w:marBottom w:val="240"/>
          <w:divBdr>
            <w:top w:val="none" w:sz="0" w:space="0" w:color="auto"/>
            <w:left w:val="none" w:sz="0" w:space="0" w:color="auto"/>
            <w:bottom w:val="none" w:sz="0" w:space="0" w:color="auto"/>
            <w:right w:val="none" w:sz="0" w:space="0" w:color="auto"/>
          </w:divBdr>
        </w:div>
        <w:div w:id="1628930011">
          <w:blockQuote w:val="1"/>
          <w:marLeft w:val="240"/>
          <w:marRight w:val="240"/>
          <w:marTop w:val="240"/>
          <w:marBottom w:val="240"/>
          <w:divBdr>
            <w:top w:val="none" w:sz="0" w:space="0" w:color="auto"/>
            <w:left w:val="none" w:sz="0" w:space="0" w:color="auto"/>
            <w:bottom w:val="none" w:sz="0" w:space="0" w:color="auto"/>
            <w:right w:val="none" w:sz="0" w:space="0" w:color="auto"/>
          </w:divBdr>
        </w:div>
        <w:div w:id="12220165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06546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79478264">
          <w:blockQuote w:val="1"/>
          <w:marLeft w:val="240"/>
          <w:marRight w:val="240"/>
          <w:marTop w:val="240"/>
          <w:marBottom w:val="240"/>
          <w:divBdr>
            <w:top w:val="none" w:sz="0" w:space="0" w:color="auto"/>
            <w:left w:val="none" w:sz="0" w:space="0" w:color="auto"/>
            <w:bottom w:val="none" w:sz="0" w:space="0" w:color="auto"/>
            <w:right w:val="none" w:sz="0" w:space="0" w:color="auto"/>
          </w:divBdr>
        </w:div>
        <w:div w:id="194827001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3452(XXX)" TargetMode="External"/><Relationship Id="rId3" Type="http://schemas.openxmlformats.org/officeDocument/2006/relationships/webSettings" Target="webSettings.xml"/><Relationship Id="rId7" Type="http://schemas.openxmlformats.org/officeDocument/2006/relationships/hyperlink" Target="http://www.un.org/ru/documents/decl_conv/conventions/pactpo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5" Type="http://schemas.openxmlformats.org/officeDocument/2006/relationships/hyperlink" Target="http://www.un.org/ru/documents/charter/" TargetMode="External"/><Relationship Id="rId10" Type="http://schemas.openxmlformats.org/officeDocument/2006/relationships/theme" Target="theme/theme1.xml"/><Relationship Id="rId4" Type="http://schemas.openxmlformats.org/officeDocument/2006/relationships/hyperlink" Target="http://www.un.org/ru/documents/ods.asp?m=A/RES/39/4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5064</Words>
  <Characters>28867</Characters>
  <Application>Microsoft Office Word</Application>
  <DocSecurity>0</DocSecurity>
  <Lines>240</Lines>
  <Paragraphs>67</Paragraphs>
  <ScaleCrop>false</ScaleCrop>
  <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2015-08-26T10:43:00Z</dcterms:created>
  <dcterms:modified xsi:type="dcterms:W3CDTF">2015-08-26T10:43:00Z</dcterms:modified>
</cp:coreProperties>
</file>